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771FD7" w:rsidRDefault="00000000">
      <w:pPr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Convegno per il terzo centenario della nascita di Giacomo Casanova 1725-2025</w:t>
      </w:r>
    </w:p>
    <w:p w14:paraId="00000002" w14:textId="77777777" w:rsidR="00771FD7" w:rsidRDefault="00000000">
      <w:pPr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Venezia 5-6-7 giugno 2025, Aula Magna Ca’ Dolfin, Università Ca’ Foscari</w:t>
      </w:r>
    </w:p>
    <w:p w14:paraId="00000003" w14:textId="77777777" w:rsidR="00771FD7" w:rsidRDefault="00000000">
      <w:pPr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Call for papers</w:t>
      </w:r>
    </w:p>
    <w:p w14:paraId="00000004" w14:textId="77777777" w:rsidR="00771FD7" w:rsidRDefault="00771FD7">
      <w:pPr>
        <w:rPr>
          <w:rFonts w:ascii="Georgia" w:eastAsia="Georgia" w:hAnsi="Georgia" w:cs="Georgia"/>
          <w:sz w:val="24"/>
          <w:szCs w:val="24"/>
        </w:rPr>
      </w:pPr>
    </w:p>
    <w:p w14:paraId="00000005" w14:textId="77777777" w:rsidR="00771FD7" w:rsidRDefault="00000000">
      <w:pPr>
        <w:spacing w:after="0" w:line="240" w:lineRule="auto"/>
        <w:jc w:val="both"/>
        <w:rPr>
          <w:rFonts w:ascii="Georgia" w:eastAsia="Georgia" w:hAnsi="Georgia" w:cs="Georgia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Georgia" w:eastAsia="Georgia" w:hAnsi="Georgia" w:cs="Georgia"/>
          <w:sz w:val="24"/>
          <w:szCs w:val="24"/>
        </w:rPr>
        <w:t xml:space="preserve">Nel 2025 ricorrono i trecento anni della nascita di </w:t>
      </w:r>
      <w:r>
        <w:rPr>
          <w:rFonts w:ascii="Georgia" w:eastAsia="Georgia" w:hAnsi="Georgia" w:cs="Georgia"/>
          <w:color w:val="000000"/>
          <w:sz w:val="24"/>
          <w:szCs w:val="24"/>
        </w:rPr>
        <w:t>Giacomo Casanova (1725-1798), veneziano per nascita ed europeo e internazionale per vita e opere. La sua figura storica è rappresentativa di un mondo che andava scomparendo, l’Antico Regime e la Repubblica di Venezia, ma anche delle inquietudini del Settecento e delle trasformazioni della società moderna. Il suo mito ha attraversato gli ultimi tre secoli e rispecchia gli sguardi sul Settecento di letterati, storici, artisti, cineasti, esponenti della cultura e della politica. I trecento anni dalla sua nascita rappresentano un’occasione per fare il punto sullo stato dell’arte su Casanova, la sua figura storica, le sue opere e la loro fortuna, e per incoraggiare le ricerche intorno al suo mondo e alle immagini del Settecento.</w:t>
      </w:r>
    </w:p>
    <w:p w14:paraId="00000006" w14:textId="3630C6BD" w:rsidR="00771FD7" w:rsidRDefault="00000000">
      <w:pPr>
        <w:spacing w:after="0" w:line="240" w:lineRule="auto"/>
        <w:jc w:val="both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Dopo le grandi celebrazioni del 1998 a Venezia e a Parigi, la ricerca su Giacomo Casanova e il suo mondo ha conosciuto grandi progressi attraverso l’acquisizione da parte della Bibliothèque Nationale de France del manoscritto delle Memorie e l’esplorazione sistematica del Fond Casanova presso dallo Statní Oblastní Archiv di Praga. La letteratura critica comprende oltre 6.000 contributi apparsi dal 1822 ad oggi, molte edizioni dell’</w:t>
      </w:r>
      <w:r>
        <w:rPr>
          <w:rFonts w:ascii="Georgia" w:eastAsia="Georgia" w:hAnsi="Georgia" w:cs="Georgia"/>
          <w:i/>
          <w:color w:val="000000"/>
          <w:sz w:val="24"/>
          <w:szCs w:val="24"/>
        </w:rPr>
        <w:t>Histoire de ma vie</w:t>
      </w:r>
      <w:r>
        <w:rPr>
          <w:rFonts w:ascii="Georgia" w:eastAsia="Georgia" w:hAnsi="Georgia" w:cs="Georgia"/>
          <w:color w:val="000000"/>
          <w:sz w:val="24"/>
          <w:szCs w:val="24"/>
        </w:rPr>
        <w:t xml:space="preserve"> e riviste specialistiche dedicate a Casanova, dall’</w:t>
      </w:r>
      <w:r>
        <w:rPr>
          <w:rFonts w:ascii="Georgia" w:eastAsia="Georgia" w:hAnsi="Georgia" w:cs="Georgia"/>
          <w:i/>
          <w:color w:val="000000"/>
          <w:sz w:val="24"/>
          <w:szCs w:val="24"/>
        </w:rPr>
        <w:t xml:space="preserve">Intermédiaire des Casanovistes </w:t>
      </w:r>
      <w:r>
        <w:rPr>
          <w:rFonts w:ascii="Georgia" w:eastAsia="Georgia" w:hAnsi="Georgia" w:cs="Georgia"/>
          <w:color w:val="000000"/>
          <w:sz w:val="24"/>
          <w:szCs w:val="24"/>
        </w:rPr>
        <w:t xml:space="preserve">(1984-2012) a </w:t>
      </w:r>
      <w:r>
        <w:rPr>
          <w:rFonts w:ascii="Georgia" w:eastAsia="Georgia" w:hAnsi="Georgia" w:cs="Georgia"/>
          <w:i/>
          <w:color w:val="000000"/>
          <w:sz w:val="24"/>
          <w:szCs w:val="24"/>
        </w:rPr>
        <w:t>Casanoviana</w:t>
      </w:r>
      <w:r>
        <w:rPr>
          <w:rFonts w:ascii="Georgia" w:eastAsia="Georgia" w:hAnsi="Georgia" w:cs="Georgia"/>
          <w:color w:val="000000"/>
          <w:sz w:val="24"/>
          <w:szCs w:val="24"/>
        </w:rPr>
        <w:t xml:space="preserve"> (2018-in corso) promossa dall’Università Ca’ Foscari. Nonostante ciò, rimane un grande lavoro da fare per la pubblicazione degli scritti inediti, per ricostruire gli apparati intertestuali necessari a mettere in relazione fra loro i testi, per individuare le corrispondenze e per le notizie sul contesto di luoghi, personaggi, situazioni relativi al mondo di Casanova</w:t>
      </w:r>
      <w:r w:rsidR="00B7010A">
        <w:rPr>
          <w:rFonts w:ascii="Georgia" w:eastAsia="Georgia" w:hAnsi="Georgia" w:cs="Georgia"/>
          <w:color w:val="000000"/>
          <w:sz w:val="24"/>
          <w:szCs w:val="24"/>
        </w:rPr>
        <w:t>, che sono i temi di questo convegno</w:t>
      </w:r>
      <w:r>
        <w:rPr>
          <w:rFonts w:ascii="Georgia" w:eastAsia="Georgia" w:hAnsi="Georgia" w:cs="Georgia"/>
          <w:color w:val="000000"/>
          <w:sz w:val="24"/>
          <w:szCs w:val="24"/>
        </w:rPr>
        <w:t>.</w:t>
      </w:r>
    </w:p>
    <w:p w14:paraId="00000007" w14:textId="4F2C3BC8" w:rsidR="00771FD7" w:rsidRDefault="00000000">
      <w:pPr>
        <w:spacing w:after="0" w:line="240" w:lineRule="auto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Chi intende partecipare con una comunicazione è invitato a presentare, in un unico file Word, un abstract in italiano, inglese o francese preceduto dal proprio nome e dal titolo dell’intervento (massimo 2.000 caratteri spazi inclusi) e un breve curriculum (massimo 1.000 caratteri spazi inclusi). Le proposte redatte in un formato diverso (pdf) o eccedenti i limiti di spazio indicati non verranno prese in considerazione. Il file contenente abstract e curriculum andrà inviato entro il 30 settembre 2024 esclusivamente al seguente indirizzo: trampus@unive.it. Verranno prese in particolare considerazione le proposte che mettono in evidenza l’apporto innovativo nella ricerca rispetto alla conoscenza delle fonti o allo stato degli studi. Le proposte pervenute saranno vagliate dal Comitato scientifico costituito dal Dipartimento di Studi Linguistici e Culturali Comparati dell’Università Ca’ Foscari di Venezia, presieduto da Antonio Trampus (Venezia) e composto da Bruno Capaci (Bologna), Michel Delon (Parigi), Stefano Feroci (Firenze), Kathleen A. Gonzalez (San José, CA), Sabine Herrmann (Venezia), Jean-Claude Hauc (Montpellier), Jean-Christophe Igalens (Parigi), Furio Luccichenti (Roma), Gianluca Simeoni (Brescia), Gilberto Pizzamiglio (Venezia) Malina Stefanovska (Los Angeles), Piermario Vescovo (Venezia), Tom Vitelli (Salt Lake City), Helmut Watzlawick (Ginevra).</w:t>
      </w:r>
    </w:p>
    <w:p w14:paraId="00000008" w14:textId="77777777" w:rsidR="00771FD7" w:rsidRDefault="00000000">
      <w:pPr>
        <w:spacing w:after="0" w:line="240" w:lineRule="auto"/>
        <w:jc w:val="both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L’esito della selezione verrà comunicato entro il 1° novembre 2024</w:t>
      </w:r>
    </w:p>
    <w:p w14:paraId="00000009" w14:textId="77777777" w:rsidR="00771FD7" w:rsidRDefault="00771FD7">
      <w:pPr>
        <w:spacing w:line="360" w:lineRule="auto"/>
        <w:jc w:val="both"/>
        <w:rPr>
          <w:rFonts w:ascii="Georgia" w:eastAsia="Georgia" w:hAnsi="Georgia" w:cs="Georgia"/>
          <w:color w:val="000000"/>
          <w:sz w:val="23"/>
          <w:szCs w:val="23"/>
        </w:rPr>
      </w:pPr>
    </w:p>
    <w:p w14:paraId="0000000A" w14:textId="70E9DA3B" w:rsidR="00771FD7" w:rsidRDefault="00000000">
      <w:pPr>
        <w:spacing w:after="0" w:line="240" w:lineRule="auto"/>
        <w:jc w:val="both"/>
        <w:rPr>
          <w:rFonts w:ascii="Georgia" w:eastAsia="Georgia" w:hAnsi="Georgia" w:cs="Georgia"/>
          <w:sz w:val="23"/>
          <w:szCs w:val="23"/>
        </w:rPr>
      </w:pPr>
      <w:r>
        <w:rPr>
          <w:rFonts w:ascii="Georgia" w:eastAsia="Georgia" w:hAnsi="Georgia" w:cs="Georgia"/>
          <w:color w:val="000000"/>
          <w:sz w:val="23"/>
          <w:szCs w:val="23"/>
        </w:rPr>
        <w:t xml:space="preserve">Il convegno è organizzato dal Dipartimento di Studi Linguistici e Culturali Comparati dell’Università Ca’ Foscari, con </w:t>
      </w:r>
      <w:r w:rsidR="00751F7E">
        <w:rPr>
          <w:rFonts w:ascii="Georgia" w:eastAsia="Georgia" w:hAnsi="Georgia" w:cs="Georgia"/>
          <w:color w:val="000000"/>
          <w:sz w:val="23"/>
          <w:szCs w:val="23"/>
        </w:rPr>
        <w:t>la collaborazione</w:t>
      </w:r>
      <w:r>
        <w:rPr>
          <w:rFonts w:ascii="Georgia" w:eastAsia="Georgia" w:hAnsi="Georgia" w:cs="Georgia"/>
          <w:color w:val="000000"/>
          <w:sz w:val="23"/>
          <w:szCs w:val="23"/>
        </w:rPr>
        <w:t xml:space="preserve"> </w:t>
      </w:r>
      <w:r>
        <w:rPr>
          <w:rFonts w:ascii="Georgia" w:eastAsia="Georgia" w:hAnsi="Georgia" w:cs="Georgia"/>
          <w:sz w:val="23"/>
          <w:szCs w:val="23"/>
        </w:rPr>
        <w:t>della Società Italiana di Studi sul secolo XVIII, della Fondazione Giorgio Cini – Istituto per la storia di Venezia, dell’Ateneo Veneto, dell’Archivio di Stato di Venezia, di Ca’ Rezzonico - Museo del Settecento Veneziano e della Biblioteca del Museo Correr, Venezia.</w:t>
      </w:r>
    </w:p>
    <w:p w14:paraId="0000000B" w14:textId="77777777" w:rsidR="00771FD7" w:rsidRDefault="00771FD7">
      <w:pPr>
        <w:spacing w:line="360" w:lineRule="auto"/>
        <w:jc w:val="both"/>
        <w:rPr>
          <w:rFonts w:ascii="Georgia" w:eastAsia="Georgia" w:hAnsi="Georgia" w:cs="Georgia"/>
          <w:sz w:val="23"/>
          <w:szCs w:val="23"/>
        </w:rPr>
      </w:pPr>
    </w:p>
    <w:p w14:paraId="0000000C" w14:textId="77777777" w:rsidR="00771FD7" w:rsidRDefault="00771FD7">
      <w:pPr>
        <w:spacing w:line="360" w:lineRule="auto"/>
        <w:jc w:val="both"/>
        <w:rPr>
          <w:rFonts w:ascii="Georgia" w:eastAsia="Georgia" w:hAnsi="Georgia" w:cs="Georgia"/>
          <w:sz w:val="23"/>
          <w:szCs w:val="23"/>
        </w:rPr>
      </w:pPr>
    </w:p>
    <w:p w14:paraId="0000000D" w14:textId="77777777" w:rsidR="00771FD7" w:rsidRDefault="00771FD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71FD7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1FD00E23-7ADC-4B68-A94F-DA6A58814A2E}"/>
    <w:embedItalic r:id="rId2" w:fontKey="{F210CFD5-EB7B-439E-B5D3-6625B4A313F7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887DFDAD-D65D-4BF7-A793-6F4996C7F788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4" w:fontKey="{8D55A078-E2F6-4218-A820-E96B86B2FC60}"/>
    <w:embedItalic r:id="rId5" w:fontKey="{F8D885E6-4A69-4DD5-9E08-A18149ED102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FD7"/>
    <w:rsid w:val="00480C3D"/>
    <w:rsid w:val="005A7101"/>
    <w:rsid w:val="00751F7E"/>
    <w:rsid w:val="00771FD7"/>
    <w:rsid w:val="00B7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10BD4"/>
  <w15:docId w15:val="{4B16C615-573C-4D5E-9D7D-77A1F57BD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A5F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A5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A5F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A5F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A5F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A5F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A5F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A5F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A5F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CA5F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A5F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A5F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A5F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A5FE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A5FE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A5FE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A5FE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A5FE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A5FEA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sid w:val="00CA5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Pr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A5F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A5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A5FE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A5FE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A5FE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A5F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A5FE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A5F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ZyLtIH6OeW3nfZtI+dNgHEJkNw==">CgMxLjAyCGguZ2pkZ3hzOAByITE0bU1uNzhBY2ItUHVGZm8tUnN0dFd3SkVTUm12VFdmcw==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563</Words>
  <Characters>3212</Characters>
  <Application>Microsoft Office Word</Application>
  <DocSecurity>0</DocSecurity>
  <Lines>26</Lines>
  <Paragraphs>7</Paragraphs>
  <ScaleCrop>false</ScaleCrop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TRAMPUS Antonio</dc:creator>
  <cp:lastModifiedBy>TRAMPUS Antonio</cp:lastModifiedBy>
  <cp:revision>3</cp:revision>
  <dcterms:created xsi:type="dcterms:W3CDTF">2024-05-31T07:02:00Z</dcterms:created>
  <dcterms:modified xsi:type="dcterms:W3CDTF">2024-06-19T12:51:00Z</dcterms:modified>
</cp:coreProperties>
</file>